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роботу відділу </w:t>
      </w:r>
    </w:p>
    <w:p w:rsidR="00F75157" w:rsidRPr="001F0BE6" w:rsidRDefault="00F75157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Інвестиційної діяльності та розвитку інфраструктури </w:t>
      </w:r>
    </w:p>
    <w:p w:rsidR="00F75157" w:rsidRPr="001F0BE6" w:rsidRDefault="003E0388" w:rsidP="00F75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</w:t>
      </w:r>
      <w:r w:rsidR="004F3BB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липень</w:t>
      </w:r>
      <w:r w:rsidR="00387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201</w:t>
      </w:r>
      <w:r w:rsidR="003F2E9C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75157" w:rsidRPr="001F0BE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  <w:r w:rsidR="003876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530"/>
      </w:tblGrid>
      <w:tr w:rsidR="00F75157" w:rsidRPr="00B3335C" w:rsidTr="00AE4EDF">
        <w:tc>
          <w:tcPr>
            <w:tcW w:w="567" w:type="dxa"/>
          </w:tcPr>
          <w:p w:rsidR="00F75157" w:rsidRPr="00F2554D" w:rsidRDefault="00F75157" w:rsidP="004E4F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9530" w:type="dxa"/>
            <w:shd w:val="clear" w:color="auto" w:fill="auto"/>
          </w:tcPr>
          <w:p w:rsidR="00F75157" w:rsidRPr="00103AAE" w:rsidRDefault="0056437B" w:rsidP="00B3335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по поданим до</w:t>
            </w:r>
            <w:r w:rsidR="00452C5E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регіональній комісії з оцінки та відбору проектів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які </w:t>
            </w:r>
            <w:r w:rsidR="00892E77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бути реалізовані в 2020 році за рахунок коштів ДФРР</w:t>
            </w:r>
            <w:r w:rsidR="00B33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="00452C5E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реконструкція дитячого садка, м. Ніжин, вул. Шевченко, 97 Е</w:t>
            </w:r>
            <w:r w:rsidR="00B33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892E77" w:rsidRPr="00B3335C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9530" w:type="dxa"/>
            <w:shd w:val="clear" w:color="auto" w:fill="auto"/>
          </w:tcPr>
          <w:p w:rsidR="00892E77" w:rsidRPr="005A417D" w:rsidRDefault="00892E77" w:rsidP="004F3BB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Підготовлено та розміщено в ЗМІ міста </w:t>
            </w:r>
            <w:r w:rsidR="004F3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публікаці</w:t>
            </w:r>
            <w:r w:rsidR="005A417D"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Pr="005A4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1A010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постійна робота над опрацюванням листів, заяв та запитів </w:t>
            </w:r>
            <w:r w:rsidR="0065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</w:tr>
      <w:tr w:rsidR="00892E77" w:rsidRPr="004F3BB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приймає постійну участь у засіданнях депутатської комісії з питань земельних відносин, будівництва, архітектури, інвестиційного розвитку міста, децентралізації, а  також в інших депутатських комісіях за необхідністю.</w:t>
            </w:r>
          </w:p>
        </w:tc>
      </w:tr>
      <w:tr w:rsidR="00892E77" w:rsidRPr="004F3BB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9530" w:type="dxa"/>
            <w:shd w:val="clear" w:color="auto" w:fill="auto"/>
          </w:tcPr>
          <w:p w:rsidR="004A15AC" w:rsidRPr="00103AAE" w:rsidRDefault="00892E77" w:rsidP="00A21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Здійснюється моніторинг інвестиційних та грантових пропозицій, інформація надається зацікавленим особам та розміщується в ЗМІ міста та </w:t>
            </w:r>
            <w:r w:rsidR="001D1F21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 w:rsidR="00A23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сторінку відділу 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назвою Ніжин інвестиційний. </w:t>
            </w:r>
            <w:r w:rsidR="00A238C4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53CA1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4700D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700D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238C4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ній 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також </w:t>
            </w:r>
            <w:r w:rsidR="00A2127F" w:rsidRP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висвітлюється робота відділу, інформація про грантові пропозиції та інша інформація, що відноситься до компетенції роботи відділу.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56437B">
            <w:pPr>
              <w:pStyle w:val="3"/>
              <w:shd w:val="clear" w:color="auto" w:fill="FEFEFE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Проводяться консультації ( </w:t>
            </w:r>
            <w:r w:rsidR="00856543" w:rsidRPr="00103AAE">
              <w:rPr>
                <w:b w:val="0"/>
                <w:sz w:val="28"/>
                <w:szCs w:val="28"/>
              </w:rPr>
              <w:t>1</w:t>
            </w:r>
            <w:r w:rsidR="004A15AC">
              <w:rPr>
                <w:b w:val="0"/>
                <w:sz w:val="28"/>
                <w:szCs w:val="28"/>
              </w:rPr>
              <w:t>3</w:t>
            </w:r>
            <w:r w:rsidRPr="00103AAE">
              <w:rPr>
                <w:b w:val="0"/>
                <w:sz w:val="28"/>
                <w:szCs w:val="28"/>
              </w:rPr>
              <w:t xml:space="preserve"> разів) з представниками ОСББ, громадських організацій та установ міста щодо участі в грантових та інвестиційних програмах. 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Ведеться робота по збору інформації та аналіз використання паливно-енергетичних ресурсів в бюджетній сфері міста Ніжина за допомогою використання програмного комплексу </w:t>
            </w:r>
            <w:proofErr w:type="spellStart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UMuni</w:t>
            </w:r>
            <w:proofErr w:type="spellEnd"/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Проводиться </w:t>
            </w:r>
            <w:r w:rsidRPr="00103AA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щотижневий  аналіз внесених показників по 120 об’єктам. </w:t>
            </w:r>
          </w:p>
        </w:tc>
      </w:tr>
      <w:tr w:rsidR="00892E77" w:rsidRPr="004F3BB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9530" w:type="dxa"/>
            <w:shd w:val="clear" w:color="auto" w:fill="auto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ведеться робота з розробки заходів з енергозбереження та енергоефективності для запровадження їх в бюджетній сфері міста Ніжина, та аналіз виконання раніше запроваджених заходів.</w:t>
            </w:r>
          </w:p>
        </w:tc>
      </w:tr>
      <w:tr w:rsidR="00892E77" w:rsidRPr="00856543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9530" w:type="dxa"/>
            <w:shd w:val="clear" w:color="auto" w:fill="auto"/>
          </w:tcPr>
          <w:p w:rsidR="00892E77" w:rsidRPr="007C4083" w:rsidRDefault="00892E77" w:rsidP="004A1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</w:t>
            </w:r>
            <w:r w:rsidR="00781F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співпраці з «НЕФКО» в рамках кредитної програми «</w:t>
            </w:r>
            <w:r w:rsidR="0056437B" w:rsidRPr="00103AAE">
              <w:rPr>
                <w:rFonts w:ascii="Times New Roman" w:eastAsia="Garamond" w:hAnsi="Times New Roman" w:cs="Times New Roman"/>
                <w:bCs/>
                <w:color w:val="000000"/>
                <w:sz w:val="28"/>
                <w:szCs w:val="28"/>
                <w:lang w:val="uk-UA"/>
              </w:rPr>
              <w:t>Підвищення енергоефективності в м. Ніжині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 w:rsidR="00856543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даний </w:t>
            </w:r>
            <w:r w:rsidR="006C2452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 </w:t>
            </w:r>
            <w:r w:rsidR="004A1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визначено переможця, а саме ТОВ «Творець» з яким підписано</w:t>
            </w:r>
            <w:r w:rsidR="007C4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1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 про виконання робіт. Підготовлено розпорядження міського голови про відповідальних осіб з впровадження проекту. Ведеться робота з підготовки необхідної документації для отримання першого траншу.</w:t>
            </w:r>
          </w:p>
        </w:tc>
      </w:tr>
      <w:tr w:rsidR="00892E77" w:rsidRPr="00F2554D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9530" w:type="dxa"/>
            <w:shd w:val="clear" w:color="auto" w:fill="auto"/>
          </w:tcPr>
          <w:p w:rsidR="00F64432" w:rsidRPr="00103AAE" w:rsidRDefault="00892E77" w:rsidP="004A15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2019 році працівниками відділу систематично проводилась робота по залученню до пайової участі інвесторів та здійснюва</w:t>
            </w:r>
            <w:r w:rsidR="00EF3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вся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 за сплатою пайової участі замовників у створенні і розвитку інженерно-транспортної та соціальної інфраструктури міста Ніжина. </w:t>
            </w:r>
            <w:r w:rsidR="00AB6BCB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початку року п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договорам пайової участі надійшло до міського бюджету </w:t>
            </w:r>
            <w:r w:rsidR="006C2452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161,29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грн. Продовжується робота по </w:t>
            </w:r>
            <w:r w:rsidR="00AB6BCB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написанню нової редакції «Положення про пайову участь замовників у створенні і розвитку інженерно-транспортної та соціальної інфраструктури м. Ніжина»</w:t>
            </w:r>
            <w:r w:rsidR="00DC1B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Дане положення є </w:t>
            </w:r>
            <w:r w:rsidR="00DC1B4D" w:rsidRPr="00103A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регуляторним актом</w:t>
            </w:r>
            <w:r w:rsidR="004B0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C1B4D" w:rsidRPr="00103A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тому наразі проходять відповідні процедур</w:t>
            </w:r>
            <w:r w:rsidR="004B0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D60A44" w:rsidRPr="00103A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щодо його прийняття</w:t>
            </w:r>
            <w:r w:rsidR="002E23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60A4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 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проекти рішень, аналіз регуляторного впливу, експертний висновок)</w:t>
            </w:r>
            <w:r w:rsidR="004A15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92E77" w:rsidRPr="004F3BBE" w:rsidTr="00AE4EDF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9530" w:type="dxa"/>
            <w:shd w:val="clear" w:color="auto" w:fill="auto"/>
          </w:tcPr>
          <w:p w:rsidR="006B2828" w:rsidRPr="006B2828" w:rsidRDefault="00237F71" w:rsidP="00882C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Підготовлена</w:t>
            </w:r>
            <w:r w:rsidRPr="007933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направлена </w:t>
            </w:r>
            <w:r w:rsidRPr="0079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на участь у </w:t>
            </w:r>
            <w:r w:rsidRPr="007933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проекті ПРООН </w:t>
            </w:r>
            <w:r w:rsidRPr="007933C6">
              <w:rPr>
                <w:rStyle w:val="hps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«</w:t>
            </w:r>
            <w:r w:rsidRPr="007933C6">
              <w:rPr>
                <w:rStyle w:val="hps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Розвиток та комерціалізація біоенергетичних технологій у муніципальному секторі в Україні</w:t>
            </w:r>
            <w:r w:rsidRPr="007933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рам</w:t>
            </w:r>
            <w:bookmarkStart w:id="0" w:name="_GoBack"/>
            <w:bookmarkEnd w:id="0"/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ках проекту кваліфіковані спеціалісти проекту </w:t>
            </w:r>
            <w:proofErr w:type="spellStart"/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нададуть</w:t>
            </w:r>
            <w:proofErr w:type="spellEnd"/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нам </w:t>
            </w:r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розрахунки та професійний висновок щодо доцільності переведення на використання біопалива однієї з котельні що забезпечує теплом будинки жителів  одного з районів міста.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разі доцільності переведення, також допоможуть в пошуках фінансування.</w:t>
            </w:r>
          </w:p>
        </w:tc>
      </w:tr>
      <w:tr w:rsidR="00892E77" w:rsidRPr="004F3BBE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9530" w:type="dxa"/>
          </w:tcPr>
          <w:p w:rsidR="00A2127F" w:rsidRDefault="00892E77" w:rsidP="00A2127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A1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Відділ координує роботу щодо залучення до співпраці ЕСКО компаній</w:t>
            </w:r>
            <w:r w:rsidR="00CA518A" w:rsidRPr="006A1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 також реалізацію підписаних договорів</w:t>
            </w:r>
            <w:r w:rsidRPr="006A1D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 В лютому 2019 підписані п’ять договорів </w:t>
            </w: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переможцями аукціонів по п’яти об’єктам </w:t>
            </w:r>
            <w:r w:rsidRPr="006A1D2C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Управління освіти</w:t>
            </w:r>
            <w:r w:rsidR="004B0DDC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B0DDC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березні вже почал</w:t>
            </w:r>
            <w:r w:rsidR="00882C5F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 w:rsidR="00CA518A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сь реалізація одно з них (ЗОШ №9)</w:t>
            </w:r>
            <w:r w:rsidR="00CE43D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CE43D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червні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інвестором виконані його зобов’язання</w:t>
            </w:r>
            <w:r w:rsidR="000B634F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щодо впровадження заходів з енергозбереження</w:t>
            </w:r>
            <w:r w:rsidR="005F72B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F72B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іншим договорам підрядна організація в квітні від</w:t>
            </w:r>
            <w:r w:rsidR="004B0DDC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D37BA1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ала об’єкти та </w:t>
            </w:r>
            <w:r w:rsidR="00A2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зараз</w:t>
            </w:r>
            <w:r w:rsidR="006D6269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2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розробляють</w:t>
            </w:r>
            <w:r w:rsidR="006D6269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проектно-кошторисної документації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(ЗОШ №1,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16,</w:t>
            </w:r>
            <w:r w:rsidR="00C448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C0544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ФОК)</w:t>
            </w:r>
            <w:r w:rsidR="006D6269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140DB3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F2554D" w:rsidRPr="006A1D2C" w:rsidRDefault="00CA518A" w:rsidP="00A2127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="00892E77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апланована сума інвестицій 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складає</w:t>
            </w:r>
            <w:r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92E77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близько 6,2 млн.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грн</w:t>
            </w:r>
            <w:r w:rsidR="00892E77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4A31D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Також</w:t>
            </w:r>
            <w:r w:rsidR="00DD0A5E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A31D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ЕСКО компані</w:t>
            </w:r>
            <w:r w:rsidR="00140DB3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я, яка завершила виконання своїх зобов’язань </w:t>
            </w:r>
            <w:r w:rsidR="002067A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(ЗОШ №9), звернулась з пропоз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2067A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цією щодо про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2067A0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овженн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співпраці та надала перелік об’єктів</w:t>
            </w:r>
            <w:r w:rsidR="00A21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(13)</w:t>
            </w:r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по яким має намір заключити договори </w:t>
            </w:r>
            <w:proofErr w:type="spellStart"/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F20D7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DF4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Відділом</w:t>
            </w:r>
            <w:r w:rsidR="008D64F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0181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опрацьовується інформація стосовно визначення базових рівнів споживання енергоносіїв використання, яку буде використано при укладенні</w:t>
            </w:r>
            <w:r w:rsidR="00980C4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договорів </w:t>
            </w:r>
            <w:proofErr w:type="spellStart"/>
            <w:r w:rsidR="00980C4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енергосервісу</w:t>
            </w:r>
            <w:proofErr w:type="spellEnd"/>
            <w:r w:rsidR="00980C45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D01818" w:rsidRPr="006A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892E77" w:rsidRPr="004F3BBE" w:rsidTr="00937944">
        <w:tc>
          <w:tcPr>
            <w:tcW w:w="567" w:type="dxa"/>
          </w:tcPr>
          <w:p w:rsidR="00892E77" w:rsidRPr="00F2554D" w:rsidRDefault="00892E77" w:rsidP="00892E7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9530" w:type="dxa"/>
          </w:tcPr>
          <w:p w:rsidR="00892E77" w:rsidRPr="00103AAE" w:rsidRDefault="00892E77" w:rsidP="00892E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координує роботу щодо співпраці з Проектом ПРООН «Усунення бар’єрів для сприяння інвестиціям в енергоефективність громадських будівель в малих та середніх містах Україна шляхом застосування механізму ЕСКО”. В рамках проекту координується робота по реалізації затверджених заходів згідно меморандуму про співпрацю між  Проектом ПРООН та виконавчим комітетом Ніжинської міської ради.</w:t>
            </w:r>
          </w:p>
        </w:tc>
      </w:tr>
      <w:tr w:rsidR="00892E77" w:rsidRPr="004F3BBE" w:rsidTr="00937944">
        <w:tc>
          <w:tcPr>
            <w:tcW w:w="567" w:type="dxa"/>
          </w:tcPr>
          <w:p w:rsidR="00892E77" w:rsidRPr="00F2554D" w:rsidRDefault="00CA518A" w:rsidP="00892E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9530" w:type="dxa"/>
          </w:tcPr>
          <w:p w:rsidR="00892E77" w:rsidRPr="00103AAE" w:rsidRDefault="00892E77" w:rsidP="00A21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продовжує координувати роботу по «Плану місцевого економічного розвитку» в рамках Європейської ініціативи «Мери за економічне зростання»</w:t>
            </w:r>
            <w:r w:rsidR="00013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підготувала та направила</w:t>
            </w:r>
            <w:r w:rsidR="00013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моніторинговий звіт виконання Плану за період з 1 січня по 30 червня</w:t>
            </w: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F2554D" w:rsidRPr="004F3BBE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</w:t>
            </w:r>
          </w:p>
        </w:tc>
        <w:tc>
          <w:tcPr>
            <w:tcW w:w="9530" w:type="dxa"/>
          </w:tcPr>
          <w:p w:rsidR="00F2554D" w:rsidRPr="00103AAE" w:rsidRDefault="00A2127F" w:rsidP="00A212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продовжує координувати роботу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Стратегії Ніжинської міської ОТГ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яка була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затверджена 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26.06.2019 р. </w:t>
            </w:r>
            <w:r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Зараз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готується інформація </w:t>
            </w:r>
            <w:r w:rsidR="000E198B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щодо створення 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Комітету з управління впровадження проектів і завдань Стратегії</w:t>
            </w:r>
            <w:r w:rsidR="000E198B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Положення про систему моніторингу виконання Стратегії.</w:t>
            </w:r>
            <w:r w:rsidR="00FD74FF">
              <w:rPr>
                <w:rStyle w:val="textexposedsho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F2554D" w:rsidTr="00937944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9530" w:type="dxa"/>
          </w:tcPr>
          <w:p w:rsidR="00F2554D" w:rsidRPr="00103AAE" w:rsidRDefault="00F35C61" w:rsidP="006326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F2554D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координує відкритий творчий конкурс на визначення розробника бренду і </w:t>
            </w:r>
            <w:proofErr w:type="spellStart"/>
            <w:r w:rsidR="00F2554D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брендбуку</w:t>
            </w:r>
            <w:proofErr w:type="spellEnd"/>
            <w:r w:rsidR="00F2554D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міста Ніжина. </w:t>
            </w:r>
            <w:r w:rsidR="008F3E14" w:rsidRPr="00A20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даний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</w:t>
            </w:r>
            <w:r w:rsidR="00A21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йде перший етап 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6326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близько</w:t>
            </w:r>
            <w:r w:rsidR="008F3E14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F2554D" w:rsidRPr="00103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заявок на участь у конкурсі.  </w:t>
            </w:r>
          </w:p>
        </w:tc>
      </w:tr>
      <w:tr w:rsidR="00F2554D" w:rsidRPr="00F2554D" w:rsidTr="0023328B"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17.</w:t>
            </w:r>
          </w:p>
        </w:tc>
        <w:tc>
          <w:tcPr>
            <w:tcW w:w="9530" w:type="dxa"/>
          </w:tcPr>
          <w:p w:rsidR="00F2554D" w:rsidRPr="00103AAE" w:rsidRDefault="00F2554D" w:rsidP="00A20748">
            <w:pPr>
              <w:ind w:left="68" w:right="40"/>
              <w:rPr>
                <w:sz w:val="28"/>
                <w:szCs w:val="28"/>
                <w:lang w:val="uk-UA"/>
              </w:rPr>
            </w:pPr>
            <w:r w:rsidRPr="00793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координує впровадження проекту «Е-рішення для громад» </w:t>
            </w:r>
            <w:r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 підтримки програми «U-LEAD з Європою». 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даний час ведеться робота по наповненню реєстру майна та адрес а також бюджетний модуль. </w:t>
            </w:r>
            <w:r w:rsidR="003B3B7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Підготовле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но, підписано та направлено представникам проекту </w:t>
            </w:r>
            <w:r w:rsidR="003B3B7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меморандум та ліцензії на реєстри (комп’ютерні програми)</w:t>
            </w:r>
            <w:r w:rsidR="00DB3C29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Відповідальні по напрямками працівники  прийняли участь в навчальних </w:t>
            </w:r>
            <w:proofErr w:type="spellStart"/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вебінарах</w:t>
            </w:r>
            <w:proofErr w:type="spellEnd"/>
            <w:r w:rsidR="00A20748" w:rsidRPr="007933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F2554D" w:rsidRPr="005308D6" w:rsidTr="0023328B">
        <w:trPr>
          <w:trHeight w:val="69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9530" w:type="dxa"/>
          </w:tcPr>
          <w:p w:rsidR="00F2554D" w:rsidRPr="006F7253" w:rsidRDefault="00B92F07" w:rsidP="00A20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Відділ координує роботу по впровадженню проекту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безкоштовне впровадження системи 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інтелектуальної системи </w:t>
            </w:r>
            <w:proofErr w:type="spellStart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енергомоніторингу</w:t>
            </w:r>
            <w:proofErr w:type="spellEnd"/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внесенням даних до Всеукраїнської системи». На даний час з</w:t>
            </w:r>
            <w:r w:rsidR="00A20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бр</w:t>
            </w:r>
            <w:r w:rsidR="00A20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ані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анкет</w:t>
            </w:r>
            <w:r w:rsidR="00A20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 будівлям </w:t>
            </w:r>
            <w:r w:rsidR="00980C45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бюджетної сфери та 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комунальної власності</w:t>
            </w:r>
            <w:r w:rsidR="000C1141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207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</w:t>
            </w:r>
            <w:r w:rsidR="000C1141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використанню енергоносіїв за 2016-2018 роки та січень 2019-</w:t>
            </w:r>
            <w:r w:rsidR="000C1141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травень 2019</w:t>
            </w:r>
            <w:r w:rsidR="006F7253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C1141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року</w:t>
            </w:r>
            <w:r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В рамках проекту </w:t>
            </w:r>
            <w:r w:rsidR="007B116A" w:rsidRPr="006F7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підготовлено Меморандум про співпрацю та реалізацію проекту. Також 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ведеться робота </w:t>
            </w:r>
            <w:r w:rsidR="00013689"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підготов</w:t>
            </w:r>
            <w:r w:rsidR="00013689"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r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про затвердження «Положення про систему енергетичного менеджменту»</w:t>
            </w:r>
            <w:r w:rsidR="0090213F" w:rsidRPr="006F7253">
              <w:rPr>
                <w:rStyle w:val="docdata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2554D" w:rsidRPr="004F3BBE" w:rsidTr="0023328B">
        <w:trPr>
          <w:trHeight w:val="540"/>
        </w:trPr>
        <w:tc>
          <w:tcPr>
            <w:tcW w:w="567" w:type="dxa"/>
          </w:tcPr>
          <w:p w:rsidR="00F2554D" w:rsidRPr="00F2554D" w:rsidRDefault="00F2554D" w:rsidP="00F255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9530" w:type="dxa"/>
          </w:tcPr>
          <w:p w:rsidR="00F2554D" w:rsidRPr="00103AAE" w:rsidRDefault="004F0D67" w:rsidP="00CC7CE7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sz w:val="28"/>
                <w:szCs w:val="28"/>
              </w:rPr>
            </w:pPr>
            <w:r w:rsidRPr="00103AAE">
              <w:rPr>
                <w:b w:val="0"/>
                <w:sz w:val="28"/>
                <w:szCs w:val="28"/>
              </w:rPr>
              <w:t xml:space="preserve">Відділ координує роботу </w:t>
            </w:r>
            <w:r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участі міста у </w:t>
            </w:r>
            <w:r w:rsidR="00103AAE"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03AA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роекті </w:t>
            </w:r>
            <w:r w:rsidRPr="00103AAE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ЄС/ПРООН «Об’єднання співвласників будинків для впровадження сталих енергоефективних рішень» (HOUSES)</w:t>
            </w:r>
            <w:r w:rsidR="006F7253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. </w:t>
            </w:r>
            <w:r w:rsidR="00CC7CE7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>Протягом липня, щосереди  для і</w:t>
            </w:r>
            <w:r w:rsidR="006F7253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ніціативних груп та ЖБК  </w:t>
            </w:r>
            <w:r w:rsidR="00CC7CE7">
              <w:rPr>
                <w:b w:val="0"/>
                <w:color w:val="1C1E21"/>
                <w:sz w:val="28"/>
                <w:szCs w:val="28"/>
                <w:shd w:val="clear" w:color="auto" w:fill="FFFFFF"/>
              </w:rPr>
              <w:t xml:space="preserve">проводились навчальні зустрічі в рамках Літньої школи ОСББ на яких розглядались різні питання щодо створення та функціювання ОСББ </w:t>
            </w:r>
          </w:p>
        </w:tc>
      </w:tr>
      <w:tr w:rsidR="004F0D67" w:rsidRPr="004F3BBE" w:rsidTr="002D37A1">
        <w:trPr>
          <w:trHeight w:val="1159"/>
        </w:trPr>
        <w:tc>
          <w:tcPr>
            <w:tcW w:w="567" w:type="dxa"/>
          </w:tcPr>
          <w:p w:rsidR="004F0D67" w:rsidRPr="00F2554D" w:rsidRDefault="004F0D67" w:rsidP="004F0D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55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20.</w:t>
            </w:r>
          </w:p>
        </w:tc>
        <w:tc>
          <w:tcPr>
            <w:tcW w:w="9530" w:type="dxa"/>
            <w:shd w:val="clear" w:color="auto" w:fill="auto"/>
          </w:tcPr>
          <w:p w:rsidR="004F0D67" w:rsidRPr="002D37A1" w:rsidRDefault="00103AAE" w:rsidP="002D37A1">
            <w:pPr>
              <w:pStyle w:val="1"/>
              <w:spacing w:before="0" w:after="300"/>
              <w:rPr>
                <w:b w:val="0"/>
                <w:color w:val="auto"/>
                <w:lang w:val="uk-UA"/>
              </w:rPr>
            </w:pPr>
            <w:r w:rsidRPr="002D37A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Відділ координує роботу </w:t>
            </w:r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участі міста у проекті "Децентралізація приносить прозорість та ефективність в освіті та медицині", що підтримується міжнародною організацією 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Глобал</w:t>
            </w:r>
            <w:proofErr w:type="spellEnd"/>
            <w:r w:rsidR="00D40C63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Ком'юнітіз</w:t>
            </w:r>
            <w:proofErr w:type="spellEnd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GlobalCommunities</w:t>
            </w:r>
            <w:proofErr w:type="spellEnd"/>
            <w:r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). 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В рамках співпраці 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підготов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лена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інформація для буклетів «Бюджет для громадян», що дасть змогу мешканцям міста контролювати як витрачаються кошти у громаді</w:t>
            </w:r>
            <w:r w:rsidR="009813BD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,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 та 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 xml:space="preserve">підготовлені та затверджені рішенням 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57 сесії 7 скликання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, що відбулась</w:t>
            </w:r>
            <w:r w:rsidR="002D37A1" w:rsidRPr="002D37A1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17 липня 2019 року</w:t>
            </w:r>
            <w:r w:rsidR="002D37A1" w:rsidRPr="002D37A1">
              <w:rPr>
                <w:b w:val="0"/>
                <w:color w:val="1C1E21"/>
                <w:shd w:val="clear" w:color="auto" w:fill="FFFFFF"/>
                <w:lang w:val="uk-UA"/>
              </w:rPr>
              <w:t xml:space="preserve"> </w:t>
            </w:r>
            <w:r w:rsidR="00D90942" w:rsidRPr="002D37A1">
              <w:rPr>
                <w:b w:val="0"/>
                <w:color w:val="1C1E21"/>
                <w:shd w:val="clear" w:color="auto" w:fill="FFFFFF"/>
                <w:lang w:val="uk-UA"/>
              </w:rPr>
              <w:t xml:space="preserve"> </w:t>
            </w:r>
            <w:r w:rsidR="00D90942" w:rsidRPr="002D37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uk-UA"/>
              </w:rPr>
              <w:t>Порядок проведення антикорупційної експертизи та Порядок запобігання та врегулювання конфліктів інтересів.</w:t>
            </w:r>
          </w:p>
        </w:tc>
      </w:tr>
      <w:tr w:rsidR="004F0D67" w:rsidRPr="004F3BBE" w:rsidTr="00FA2324">
        <w:trPr>
          <w:trHeight w:val="1159"/>
        </w:trPr>
        <w:tc>
          <w:tcPr>
            <w:tcW w:w="567" w:type="dxa"/>
          </w:tcPr>
          <w:p w:rsidR="004F0D67" w:rsidRPr="00F2554D" w:rsidRDefault="004F0D67" w:rsidP="004F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21</w:t>
            </w:r>
            <w:r w:rsidR="00793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5250AE" w:rsidRPr="005250AE" w:rsidRDefault="002D37A1" w:rsidP="002D37A1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color w:val="000000" w:themeColor="text1"/>
                <w:sz w:val="28"/>
                <w:szCs w:val="28"/>
              </w:rPr>
            </w:pPr>
            <w:r w:rsidRPr="005250AE">
              <w:rPr>
                <w:b w:val="0"/>
                <w:color w:val="000000" w:themeColor="text1"/>
                <w:sz w:val="28"/>
                <w:szCs w:val="28"/>
              </w:rPr>
              <w:t xml:space="preserve">Відділом </w:t>
            </w:r>
            <w:r>
              <w:rPr>
                <w:b w:val="0"/>
                <w:color w:val="000000" w:themeColor="text1"/>
                <w:sz w:val="28"/>
                <w:szCs w:val="28"/>
              </w:rPr>
              <w:t>продовжується робота над під</w:t>
            </w:r>
            <w:r w:rsidRPr="005250AE">
              <w:rPr>
                <w:b w:val="0"/>
                <w:color w:val="000000" w:themeColor="text1"/>
                <w:sz w:val="28"/>
                <w:szCs w:val="28"/>
              </w:rPr>
              <w:t>гот</w:t>
            </w:r>
            <w:r>
              <w:rPr>
                <w:b w:val="0"/>
                <w:color w:val="000000" w:themeColor="text1"/>
                <w:sz w:val="28"/>
                <w:szCs w:val="28"/>
              </w:rPr>
              <w:t>овкою</w:t>
            </w:r>
            <w:r w:rsidRPr="005250AE">
              <w:rPr>
                <w:b w:val="0"/>
                <w:color w:val="000000" w:themeColor="text1"/>
                <w:sz w:val="28"/>
                <w:szCs w:val="28"/>
              </w:rPr>
              <w:t xml:space="preserve"> документи для участі у 2 турі конкурсного відбору на отримання грантової допомоги за програмою </w:t>
            </w:r>
            <w:proofErr w:type="spellStart"/>
            <w:r w:rsidRPr="005250AE">
              <w:rPr>
                <w:b w:val="0"/>
                <w:color w:val="000000" w:themeColor="text1"/>
                <w:sz w:val="28"/>
                <w:szCs w:val="28"/>
              </w:rPr>
              <w:t>Кусаноне</w:t>
            </w:r>
            <w:proofErr w:type="spellEnd"/>
            <w:r w:rsidRPr="005250AE">
              <w:rPr>
                <w:b w:val="0"/>
                <w:color w:val="000000" w:themeColor="text1"/>
                <w:sz w:val="28"/>
                <w:szCs w:val="28"/>
              </w:rPr>
              <w:t xml:space="preserve"> Уряду Японії, до якого увійшли проект «Модернізація медичного обладнання для вирішення проблеми оперативного втручання у жінок, в т.ч. з нереалізованою репродуктивною функцією» Ніжинського міського пологового будинку та проект «Придбання  медичного обладнання Комплекс рентгенівський діагностичний» Ніжинської міської центральної лікарні.</w:t>
            </w:r>
          </w:p>
        </w:tc>
      </w:tr>
      <w:tr w:rsidR="002D37A1" w:rsidRPr="004F3BBE" w:rsidTr="00FA2324">
        <w:trPr>
          <w:trHeight w:val="1159"/>
        </w:trPr>
        <w:tc>
          <w:tcPr>
            <w:tcW w:w="567" w:type="dxa"/>
          </w:tcPr>
          <w:p w:rsidR="002D37A1" w:rsidRDefault="005A4D4A" w:rsidP="004F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22</w:t>
            </w:r>
            <w:r w:rsidR="00793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5A4D4A" w:rsidRPr="005A4D4A" w:rsidRDefault="002D37A1" w:rsidP="005A4D4A">
            <w:pPr>
              <w:pStyle w:val="3"/>
              <w:shd w:val="clear" w:color="auto" w:fill="FFFFFF"/>
              <w:spacing w:before="0" w:beforeAutospacing="0" w:after="0" w:afterAutospacing="0" w:line="390" w:lineRule="atLeast"/>
              <w:ind w:right="1500"/>
              <w:rPr>
                <w:b w:val="0"/>
                <w:color w:val="000000"/>
                <w:sz w:val="28"/>
                <w:szCs w:val="28"/>
              </w:rPr>
            </w:pPr>
            <w:r w:rsidRPr="005A4D4A">
              <w:rPr>
                <w:b w:val="0"/>
                <w:color w:val="000000" w:themeColor="text1"/>
                <w:sz w:val="28"/>
                <w:szCs w:val="28"/>
              </w:rPr>
              <w:t>1</w:t>
            </w:r>
            <w:r w:rsidRPr="005A4D4A">
              <w:rPr>
                <w:b w:val="0"/>
                <w:color w:val="000000" w:themeColor="text1"/>
                <w:sz w:val="28"/>
                <w:szCs w:val="28"/>
              </w:rPr>
              <w:t>6</w:t>
            </w:r>
            <w:r w:rsidRPr="005A4D4A">
              <w:rPr>
                <w:b w:val="0"/>
                <w:color w:val="000000" w:themeColor="text1"/>
                <w:sz w:val="28"/>
                <w:szCs w:val="28"/>
              </w:rPr>
              <w:t>.0</w:t>
            </w:r>
            <w:r w:rsidRPr="005A4D4A">
              <w:rPr>
                <w:b w:val="0"/>
                <w:color w:val="000000" w:themeColor="text1"/>
                <w:sz w:val="28"/>
                <w:szCs w:val="28"/>
              </w:rPr>
              <w:t>7</w:t>
            </w:r>
            <w:r w:rsidRPr="005A4D4A">
              <w:rPr>
                <w:b w:val="0"/>
                <w:color w:val="000000" w:themeColor="text1"/>
                <w:sz w:val="28"/>
                <w:szCs w:val="28"/>
              </w:rPr>
              <w:t xml:space="preserve">. працівники відділу прийняли участь у </w:t>
            </w:r>
            <w:proofErr w:type="spellStart"/>
            <w:r w:rsidR="005A4D4A" w:rsidRPr="005A4D4A">
              <w:rPr>
                <w:b w:val="0"/>
                <w:color w:val="000000"/>
                <w:sz w:val="28"/>
                <w:szCs w:val="28"/>
              </w:rPr>
              <w:t>Вебінар</w:t>
            </w:r>
            <w:r w:rsidR="005A4D4A" w:rsidRPr="005A4D4A">
              <w:rPr>
                <w:b w:val="0"/>
                <w:color w:val="000000"/>
                <w:sz w:val="28"/>
                <w:szCs w:val="28"/>
              </w:rPr>
              <w:t>і</w:t>
            </w:r>
            <w:proofErr w:type="spellEnd"/>
            <w:r w:rsidR="005A4D4A" w:rsidRPr="005A4D4A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5A4D4A" w:rsidRPr="00CD6B81">
              <w:rPr>
                <w:b w:val="0"/>
                <w:color w:val="000000" w:themeColor="text1"/>
                <w:sz w:val="28"/>
                <w:szCs w:val="28"/>
              </w:rPr>
              <w:t>проекту «</w:t>
            </w:r>
            <w:proofErr w:type="spellStart"/>
            <w:r w:rsidR="005A4D4A" w:rsidRPr="00CD6B81">
              <w:rPr>
                <w:b w:val="0"/>
                <w:color w:val="000000" w:themeColor="text1"/>
                <w:sz w:val="28"/>
                <w:szCs w:val="28"/>
              </w:rPr>
              <w:t>Smart</w:t>
            </w:r>
            <w:proofErr w:type="spellEnd"/>
            <w:r w:rsidR="005A4D4A" w:rsidRPr="00CD6B81">
              <w:rPr>
                <w:b w:val="0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5A4D4A" w:rsidRPr="00CD6B81">
              <w:rPr>
                <w:b w:val="0"/>
                <w:color w:val="000000" w:themeColor="text1"/>
                <w:sz w:val="28"/>
                <w:szCs w:val="28"/>
              </w:rPr>
              <w:t>Energy</w:t>
            </w:r>
            <w:proofErr w:type="spellEnd"/>
            <w:r w:rsidR="005A4D4A">
              <w:rPr>
                <w:b w:val="0"/>
                <w:color w:val="000000" w:themeColor="text1"/>
                <w:sz w:val="28"/>
                <w:szCs w:val="28"/>
              </w:rPr>
              <w:t>»</w:t>
            </w:r>
            <w:r w:rsidR="005A4D4A" w:rsidRPr="00CD6B81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5A4D4A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5A4D4A" w:rsidRPr="005A4D4A">
              <w:rPr>
                <w:b w:val="0"/>
                <w:color w:val="000000"/>
                <w:sz w:val="28"/>
                <w:szCs w:val="28"/>
              </w:rPr>
              <w:t>питан</w:t>
            </w:r>
            <w:r w:rsidR="005A4D4A">
              <w:rPr>
                <w:b w:val="0"/>
                <w:color w:val="000000"/>
                <w:sz w:val="28"/>
                <w:szCs w:val="28"/>
              </w:rPr>
              <w:t xml:space="preserve">ня </w:t>
            </w:r>
            <w:r w:rsidR="005A4D4A" w:rsidRPr="005A4D4A">
              <w:rPr>
                <w:b w:val="0"/>
                <w:color w:val="000000"/>
                <w:sz w:val="28"/>
                <w:szCs w:val="28"/>
              </w:rPr>
              <w:t xml:space="preserve"> законодавства ЖКГ</w:t>
            </w:r>
          </w:p>
          <w:p w:rsidR="002D37A1" w:rsidRPr="005A4D4A" w:rsidRDefault="005A4D4A" w:rsidP="002D37A1">
            <w:pPr>
              <w:pStyle w:val="3"/>
              <w:shd w:val="clear" w:color="auto" w:fill="FFFFFF"/>
              <w:spacing w:before="0" w:beforeAutospacing="0" w:after="0" w:afterAutospacing="0"/>
              <w:ind w:right="-111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5A4D4A">
              <w:rPr>
                <w:b w:val="0"/>
                <w:sz w:val="28"/>
                <w:szCs w:val="28"/>
              </w:rPr>
              <w:t xml:space="preserve">30.07 </w:t>
            </w:r>
            <w:r w:rsidRPr="005A4D4A">
              <w:rPr>
                <w:b w:val="0"/>
                <w:sz w:val="28"/>
                <w:szCs w:val="28"/>
              </w:rPr>
              <w:t xml:space="preserve">. працівники відділу прийняли участь у </w:t>
            </w:r>
            <w:r w:rsidRPr="005A4D4A">
              <w:rPr>
                <w:b w:val="0"/>
                <w:sz w:val="28"/>
                <w:szCs w:val="28"/>
              </w:rPr>
              <w:t xml:space="preserve"> </w:t>
            </w:r>
            <w:r w:rsidRPr="005A4D4A">
              <w:rPr>
                <w:b w:val="0"/>
                <w:sz w:val="28"/>
                <w:szCs w:val="28"/>
                <w:shd w:val="clear" w:color="auto" w:fill="FFFFFF"/>
              </w:rPr>
              <w:t>онлайн-</w:t>
            </w:r>
            <w:proofErr w:type="spellStart"/>
            <w:r w:rsidRPr="005A4D4A">
              <w:rPr>
                <w:b w:val="0"/>
                <w:sz w:val="28"/>
                <w:szCs w:val="28"/>
                <w:shd w:val="clear" w:color="auto" w:fill="FFFFFF"/>
              </w:rPr>
              <w:t>вебінар</w:t>
            </w:r>
            <w:proofErr w:type="spellEnd"/>
            <w:r w:rsidRPr="005A4D4A">
              <w:rPr>
                <w:b w:val="0"/>
                <w:sz w:val="28"/>
                <w:szCs w:val="28"/>
                <w:shd w:val="clear" w:color="auto" w:fill="FFFFFF"/>
              </w:rPr>
              <w:t xml:space="preserve"> "Побудова </w:t>
            </w:r>
            <w:proofErr w:type="spellStart"/>
            <w:r w:rsidRPr="005A4D4A">
              <w:rPr>
                <w:b w:val="0"/>
                <w:sz w:val="28"/>
                <w:szCs w:val="28"/>
                <w:shd w:val="clear" w:color="auto" w:fill="FFFFFF"/>
              </w:rPr>
              <w:t>Smart</w:t>
            </w:r>
            <w:proofErr w:type="spellEnd"/>
            <w:r w:rsidRPr="005A4D4A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4D4A">
              <w:rPr>
                <w:b w:val="0"/>
                <w:sz w:val="28"/>
                <w:szCs w:val="28"/>
                <w:shd w:val="clear" w:color="auto" w:fill="FFFFFF"/>
              </w:rPr>
              <w:t>City</w:t>
            </w:r>
            <w:proofErr w:type="spellEnd"/>
            <w:r w:rsidRPr="005A4D4A">
              <w:rPr>
                <w:b w:val="0"/>
                <w:sz w:val="28"/>
                <w:szCs w:val="28"/>
                <w:shd w:val="clear" w:color="auto" w:fill="FFFFFF"/>
              </w:rPr>
              <w:t>. Покрокова інструкція" для Міст та Громад. </w:t>
            </w:r>
          </w:p>
        </w:tc>
      </w:tr>
      <w:tr w:rsidR="002D37A1" w:rsidRPr="004F3BBE" w:rsidTr="00FA2324">
        <w:trPr>
          <w:trHeight w:val="1159"/>
        </w:trPr>
        <w:tc>
          <w:tcPr>
            <w:tcW w:w="567" w:type="dxa"/>
          </w:tcPr>
          <w:p w:rsidR="002D37A1" w:rsidRDefault="005A4D4A" w:rsidP="004F0D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24</w:t>
            </w:r>
            <w:r w:rsidR="00793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9530" w:type="dxa"/>
          </w:tcPr>
          <w:p w:rsidR="002D37A1" w:rsidRPr="005250AE" w:rsidRDefault="002D37A1" w:rsidP="007933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464B3" w:rsidRDefault="009464B3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3C6" w:rsidRDefault="007933C6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3C6" w:rsidRPr="00F2554D" w:rsidRDefault="007933C6" w:rsidP="004E4F4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5157" w:rsidRPr="00F2554D" w:rsidRDefault="007933C6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A02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75157"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F75157" w:rsidRPr="00F2554D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</w:p>
    <w:p w:rsidR="00781FC9" w:rsidRPr="00AE2A85" w:rsidRDefault="00F75157" w:rsidP="004E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2554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C04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3C6">
        <w:rPr>
          <w:rFonts w:ascii="Times New Roman" w:hAnsi="Times New Roman" w:cs="Times New Roman"/>
          <w:sz w:val="28"/>
          <w:szCs w:val="28"/>
          <w:lang w:val="uk-UA"/>
        </w:rPr>
        <w:t xml:space="preserve"> Ворона</w:t>
      </w:r>
    </w:p>
    <w:sectPr w:rsidR="00781FC9" w:rsidRPr="00AE2A85" w:rsidSect="00DB26ED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B62"/>
    <w:multiLevelType w:val="hybridMultilevel"/>
    <w:tmpl w:val="6E122124"/>
    <w:lvl w:ilvl="0" w:tplc="B58EA0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57"/>
    <w:rsid w:val="00013689"/>
    <w:rsid w:val="00013E1E"/>
    <w:rsid w:val="00023439"/>
    <w:rsid w:val="00035F3C"/>
    <w:rsid w:val="00056BB8"/>
    <w:rsid w:val="000965DB"/>
    <w:rsid w:val="000B4BAF"/>
    <w:rsid w:val="000B5A54"/>
    <w:rsid w:val="000B634F"/>
    <w:rsid w:val="000C0E8C"/>
    <w:rsid w:val="000C1141"/>
    <w:rsid w:val="000C3618"/>
    <w:rsid w:val="000D146E"/>
    <w:rsid w:val="000D65AF"/>
    <w:rsid w:val="000E198B"/>
    <w:rsid w:val="00103AAE"/>
    <w:rsid w:val="00122CBD"/>
    <w:rsid w:val="00140DB3"/>
    <w:rsid w:val="00141FD2"/>
    <w:rsid w:val="0014587A"/>
    <w:rsid w:val="00162FAC"/>
    <w:rsid w:val="001715F7"/>
    <w:rsid w:val="00171EDD"/>
    <w:rsid w:val="0018097E"/>
    <w:rsid w:val="00191FC3"/>
    <w:rsid w:val="001A0109"/>
    <w:rsid w:val="001D1CC7"/>
    <w:rsid w:val="001D1F21"/>
    <w:rsid w:val="001D792E"/>
    <w:rsid w:val="001F0BE6"/>
    <w:rsid w:val="00201039"/>
    <w:rsid w:val="002067A0"/>
    <w:rsid w:val="00214392"/>
    <w:rsid w:val="00215AA4"/>
    <w:rsid w:val="002165DC"/>
    <w:rsid w:val="00222B12"/>
    <w:rsid w:val="002321B8"/>
    <w:rsid w:val="0023328B"/>
    <w:rsid w:val="00237F71"/>
    <w:rsid w:val="0024700D"/>
    <w:rsid w:val="002661F6"/>
    <w:rsid w:val="0029287D"/>
    <w:rsid w:val="00296D92"/>
    <w:rsid w:val="002A28C7"/>
    <w:rsid w:val="002C4B42"/>
    <w:rsid w:val="002D37A1"/>
    <w:rsid w:val="002E237A"/>
    <w:rsid w:val="002F156D"/>
    <w:rsid w:val="003048C3"/>
    <w:rsid w:val="0030606D"/>
    <w:rsid w:val="003160B8"/>
    <w:rsid w:val="00321973"/>
    <w:rsid w:val="003511AB"/>
    <w:rsid w:val="0035335B"/>
    <w:rsid w:val="003537F1"/>
    <w:rsid w:val="00376C12"/>
    <w:rsid w:val="00385671"/>
    <w:rsid w:val="0038768E"/>
    <w:rsid w:val="003A6861"/>
    <w:rsid w:val="003B3B78"/>
    <w:rsid w:val="003C048C"/>
    <w:rsid w:val="003C1266"/>
    <w:rsid w:val="003C1A1E"/>
    <w:rsid w:val="003C7A1A"/>
    <w:rsid w:val="003D71ED"/>
    <w:rsid w:val="003E0388"/>
    <w:rsid w:val="003F2E9C"/>
    <w:rsid w:val="00427604"/>
    <w:rsid w:val="00427E49"/>
    <w:rsid w:val="00433450"/>
    <w:rsid w:val="00435254"/>
    <w:rsid w:val="00452C5E"/>
    <w:rsid w:val="0045475C"/>
    <w:rsid w:val="00480235"/>
    <w:rsid w:val="00484673"/>
    <w:rsid w:val="004927F8"/>
    <w:rsid w:val="004A0286"/>
    <w:rsid w:val="004A15AC"/>
    <w:rsid w:val="004A31D8"/>
    <w:rsid w:val="004A700F"/>
    <w:rsid w:val="004B0DDC"/>
    <w:rsid w:val="004B0F0A"/>
    <w:rsid w:val="004C1823"/>
    <w:rsid w:val="004C347E"/>
    <w:rsid w:val="004E1B74"/>
    <w:rsid w:val="004E4F44"/>
    <w:rsid w:val="004F0D67"/>
    <w:rsid w:val="004F2962"/>
    <w:rsid w:val="004F3BBE"/>
    <w:rsid w:val="0050524A"/>
    <w:rsid w:val="0051577D"/>
    <w:rsid w:val="00521C8F"/>
    <w:rsid w:val="005250AE"/>
    <w:rsid w:val="005308D6"/>
    <w:rsid w:val="00530959"/>
    <w:rsid w:val="00540390"/>
    <w:rsid w:val="005428FE"/>
    <w:rsid w:val="005435BE"/>
    <w:rsid w:val="005556B4"/>
    <w:rsid w:val="0056437B"/>
    <w:rsid w:val="005741E7"/>
    <w:rsid w:val="00586EAA"/>
    <w:rsid w:val="005A355B"/>
    <w:rsid w:val="005A417D"/>
    <w:rsid w:val="005A4D4A"/>
    <w:rsid w:val="005C0544"/>
    <w:rsid w:val="005C0C9A"/>
    <w:rsid w:val="005C37EB"/>
    <w:rsid w:val="005F72B0"/>
    <w:rsid w:val="0060448D"/>
    <w:rsid w:val="0061149C"/>
    <w:rsid w:val="00617759"/>
    <w:rsid w:val="006217BE"/>
    <w:rsid w:val="00626E85"/>
    <w:rsid w:val="0063022F"/>
    <w:rsid w:val="0063261D"/>
    <w:rsid w:val="00653CA1"/>
    <w:rsid w:val="006A1D2C"/>
    <w:rsid w:val="006A57A9"/>
    <w:rsid w:val="006B2828"/>
    <w:rsid w:val="006B50F9"/>
    <w:rsid w:val="006C2452"/>
    <w:rsid w:val="006D6269"/>
    <w:rsid w:val="006F24E5"/>
    <w:rsid w:val="006F7253"/>
    <w:rsid w:val="00700A93"/>
    <w:rsid w:val="007037EB"/>
    <w:rsid w:val="0071212B"/>
    <w:rsid w:val="00730CC3"/>
    <w:rsid w:val="007406E6"/>
    <w:rsid w:val="00781FC9"/>
    <w:rsid w:val="00786FC4"/>
    <w:rsid w:val="007873DE"/>
    <w:rsid w:val="007874B9"/>
    <w:rsid w:val="00793397"/>
    <w:rsid w:val="007933C6"/>
    <w:rsid w:val="00797D65"/>
    <w:rsid w:val="007B09F7"/>
    <w:rsid w:val="007B116A"/>
    <w:rsid w:val="007C1EA5"/>
    <w:rsid w:val="007C4083"/>
    <w:rsid w:val="007E30B9"/>
    <w:rsid w:val="007F2D24"/>
    <w:rsid w:val="00806DE7"/>
    <w:rsid w:val="008102DE"/>
    <w:rsid w:val="008212D3"/>
    <w:rsid w:val="00827D62"/>
    <w:rsid w:val="00832A07"/>
    <w:rsid w:val="008375A3"/>
    <w:rsid w:val="00850D77"/>
    <w:rsid w:val="00856543"/>
    <w:rsid w:val="00856944"/>
    <w:rsid w:val="00877E20"/>
    <w:rsid w:val="00882C5F"/>
    <w:rsid w:val="00892E77"/>
    <w:rsid w:val="008A2E16"/>
    <w:rsid w:val="008D64F5"/>
    <w:rsid w:val="008E51B6"/>
    <w:rsid w:val="008F3E14"/>
    <w:rsid w:val="008F49C2"/>
    <w:rsid w:val="0090213F"/>
    <w:rsid w:val="00920AB5"/>
    <w:rsid w:val="00924EE6"/>
    <w:rsid w:val="00937944"/>
    <w:rsid w:val="009464B3"/>
    <w:rsid w:val="00951194"/>
    <w:rsid w:val="00952BB5"/>
    <w:rsid w:val="00980C45"/>
    <w:rsid w:val="009813BD"/>
    <w:rsid w:val="009872E5"/>
    <w:rsid w:val="009D3A6E"/>
    <w:rsid w:val="009E1654"/>
    <w:rsid w:val="00A133F8"/>
    <w:rsid w:val="00A20748"/>
    <w:rsid w:val="00A2127F"/>
    <w:rsid w:val="00A238C4"/>
    <w:rsid w:val="00A8248E"/>
    <w:rsid w:val="00A902A3"/>
    <w:rsid w:val="00AB45F3"/>
    <w:rsid w:val="00AB6BCB"/>
    <w:rsid w:val="00AB7FF1"/>
    <w:rsid w:val="00AC40AB"/>
    <w:rsid w:val="00AC57FC"/>
    <w:rsid w:val="00AE2A85"/>
    <w:rsid w:val="00AE4EDF"/>
    <w:rsid w:val="00AF40B4"/>
    <w:rsid w:val="00B00F5D"/>
    <w:rsid w:val="00B06FC8"/>
    <w:rsid w:val="00B214F0"/>
    <w:rsid w:val="00B3335C"/>
    <w:rsid w:val="00B5175C"/>
    <w:rsid w:val="00B547DD"/>
    <w:rsid w:val="00B55CA9"/>
    <w:rsid w:val="00B92F07"/>
    <w:rsid w:val="00BA6598"/>
    <w:rsid w:val="00BB117A"/>
    <w:rsid w:val="00BC4E42"/>
    <w:rsid w:val="00BC6FBA"/>
    <w:rsid w:val="00BD2517"/>
    <w:rsid w:val="00BD3EB9"/>
    <w:rsid w:val="00C44820"/>
    <w:rsid w:val="00C559D1"/>
    <w:rsid w:val="00C7324A"/>
    <w:rsid w:val="00C76756"/>
    <w:rsid w:val="00C90B0F"/>
    <w:rsid w:val="00CA2FDC"/>
    <w:rsid w:val="00CA3D3B"/>
    <w:rsid w:val="00CA518A"/>
    <w:rsid w:val="00CC7CE7"/>
    <w:rsid w:val="00CD6B81"/>
    <w:rsid w:val="00CE43D1"/>
    <w:rsid w:val="00CF1C52"/>
    <w:rsid w:val="00CF6611"/>
    <w:rsid w:val="00D01818"/>
    <w:rsid w:val="00D10859"/>
    <w:rsid w:val="00D2207D"/>
    <w:rsid w:val="00D3523F"/>
    <w:rsid w:val="00D37BA1"/>
    <w:rsid w:val="00D40C63"/>
    <w:rsid w:val="00D54414"/>
    <w:rsid w:val="00D60A44"/>
    <w:rsid w:val="00D621C7"/>
    <w:rsid w:val="00D90942"/>
    <w:rsid w:val="00DA5784"/>
    <w:rsid w:val="00DB26ED"/>
    <w:rsid w:val="00DB3C29"/>
    <w:rsid w:val="00DC1B4D"/>
    <w:rsid w:val="00DC61DC"/>
    <w:rsid w:val="00DD0A5E"/>
    <w:rsid w:val="00DE0F3A"/>
    <w:rsid w:val="00DF1C95"/>
    <w:rsid w:val="00DF26DA"/>
    <w:rsid w:val="00DF464E"/>
    <w:rsid w:val="00E24ADB"/>
    <w:rsid w:val="00E549F1"/>
    <w:rsid w:val="00E57A9D"/>
    <w:rsid w:val="00E6441B"/>
    <w:rsid w:val="00E64867"/>
    <w:rsid w:val="00E66DE5"/>
    <w:rsid w:val="00E72DA1"/>
    <w:rsid w:val="00E97DA6"/>
    <w:rsid w:val="00ED0B93"/>
    <w:rsid w:val="00ED79F0"/>
    <w:rsid w:val="00EE0F7B"/>
    <w:rsid w:val="00EE522B"/>
    <w:rsid w:val="00EF0DE7"/>
    <w:rsid w:val="00EF3971"/>
    <w:rsid w:val="00EF6880"/>
    <w:rsid w:val="00F10E99"/>
    <w:rsid w:val="00F136D7"/>
    <w:rsid w:val="00F20D75"/>
    <w:rsid w:val="00F219DD"/>
    <w:rsid w:val="00F23F78"/>
    <w:rsid w:val="00F2554D"/>
    <w:rsid w:val="00F31DB8"/>
    <w:rsid w:val="00F33D4D"/>
    <w:rsid w:val="00F3465C"/>
    <w:rsid w:val="00F35C61"/>
    <w:rsid w:val="00F64432"/>
    <w:rsid w:val="00F75157"/>
    <w:rsid w:val="00FA2324"/>
    <w:rsid w:val="00FC1BFD"/>
    <w:rsid w:val="00FD444E"/>
    <w:rsid w:val="00FD7021"/>
    <w:rsid w:val="00F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FF2E"/>
  <w15:docId w15:val="{04C8CE50-8580-49D2-900D-EDC2893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57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21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2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157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8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480235"/>
    <w:rPr>
      <w:b/>
      <w:bCs/>
    </w:rPr>
  </w:style>
  <w:style w:type="character" w:styleId="a6">
    <w:name w:val="Hyperlink"/>
    <w:basedOn w:val="a0"/>
    <w:uiPriority w:val="99"/>
    <w:semiHidden/>
    <w:unhideWhenUsed/>
    <w:rsid w:val="00222B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22B1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extexposedshow">
    <w:name w:val="text_exposed_show"/>
    <w:basedOn w:val="a0"/>
    <w:rsid w:val="00FD7021"/>
  </w:style>
  <w:style w:type="character" w:customStyle="1" w:styleId="10">
    <w:name w:val="Заголовок 1 Знак"/>
    <w:basedOn w:val="a0"/>
    <w:link w:val="1"/>
    <w:uiPriority w:val="9"/>
    <w:rsid w:val="00F21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730CC3"/>
    <w:pPr>
      <w:ind w:left="720"/>
      <w:contextualSpacing/>
    </w:pPr>
    <w:rPr>
      <w:rFonts w:cstheme="minorBidi"/>
    </w:rPr>
  </w:style>
  <w:style w:type="character" w:customStyle="1" w:styleId="docdata">
    <w:name w:val="docdata"/>
    <w:aliases w:val="docy,v5,2547,baiaagaaboqcaaadjqyaaauzbgaaaaaaaaaaaaaaaaaaaaaaaaaaaaaaaaaaaaaaaaaaaaaaaaaaaaaaaaaaaaaaaaaaaaaaaaaaaaaaaaaaaaaaaaaaaaaaaaaaaaaaaaaaaaaaaaaaaaaaaaaaaaaaaaaaaaaaaaaaaaaaaaaaaaaaaaaaaaaaaaaaaaaaaaaaaaaaaaaaaaaaaaaaaaaaaaaaaaaaaaaaaaaa"/>
    <w:basedOn w:val="a0"/>
    <w:rsid w:val="005308D6"/>
  </w:style>
  <w:style w:type="paragraph" w:styleId="a8">
    <w:name w:val="Balloon Text"/>
    <w:basedOn w:val="a"/>
    <w:link w:val="a9"/>
    <w:uiPriority w:val="99"/>
    <w:semiHidden/>
    <w:unhideWhenUsed/>
    <w:rsid w:val="004F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D67"/>
    <w:rPr>
      <w:rFonts w:ascii="Segoe UI" w:eastAsia="Calibr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A4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4D4A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ps">
    <w:name w:val="hps"/>
    <w:basedOn w:val="a0"/>
    <w:rsid w:val="005A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236F7-7819-43D7-92FC-48A13108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5131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Invest</cp:lastModifiedBy>
  <cp:revision>5</cp:revision>
  <cp:lastPrinted>2019-08-08T09:13:00Z</cp:lastPrinted>
  <dcterms:created xsi:type="dcterms:W3CDTF">2019-08-08T05:48:00Z</dcterms:created>
  <dcterms:modified xsi:type="dcterms:W3CDTF">2019-08-08T09:16:00Z</dcterms:modified>
</cp:coreProperties>
</file>